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29" w:rsidRDefault="00B70734" w:rsidP="003F59AF">
      <w:pPr>
        <w:spacing w:after="0"/>
      </w:pPr>
      <w:r>
        <w:t xml:space="preserve">In riferimento alle società di capitali </w:t>
      </w:r>
      <w:r w:rsidR="003F59AF">
        <w:t>(</w:t>
      </w:r>
      <w:proofErr w:type="spellStart"/>
      <w:r w:rsidR="003F59AF">
        <w:t>srl</w:t>
      </w:r>
      <w:proofErr w:type="spellEnd"/>
      <w:r w:rsidR="003F59AF">
        <w:t xml:space="preserve">, spa, sapa) </w:t>
      </w:r>
      <w:r>
        <w:t>si offrono i seguenti servizi :</w:t>
      </w:r>
    </w:p>
    <w:p w:rsidR="00B70734" w:rsidRDefault="00B70734" w:rsidP="003F59AF">
      <w:pPr>
        <w:spacing w:after="0"/>
      </w:pPr>
    </w:p>
    <w:p w:rsidR="003F59AF" w:rsidRDefault="003F59AF" w:rsidP="003F59AF">
      <w:pPr>
        <w:spacing w:after="0"/>
      </w:pPr>
    </w:p>
    <w:p w:rsidR="00B70734" w:rsidRDefault="00B70734" w:rsidP="003F59AF">
      <w:pPr>
        <w:spacing w:after="0"/>
      </w:pPr>
      <w:r>
        <w:t xml:space="preserve">tenuta di contabilità </w:t>
      </w:r>
      <w:r w:rsidR="00A36751">
        <w:t xml:space="preserve">ordinaria </w:t>
      </w:r>
      <w:r w:rsidR="00117A8E">
        <w:t xml:space="preserve"> -  </w:t>
      </w:r>
      <w:r>
        <w:t>con questo si intende anche redazione di situazioni periodiche aggiornate</w:t>
      </w:r>
    </w:p>
    <w:p w:rsidR="00ED5DD9" w:rsidRDefault="00117A8E" w:rsidP="003F59AF">
      <w:pPr>
        <w:spacing w:after="0"/>
      </w:pPr>
      <w:r>
        <w:t xml:space="preserve">adempimenti fiscali  </w:t>
      </w:r>
      <w:r w:rsidR="00B70734">
        <w:t>- liquidazione iva periodica</w:t>
      </w:r>
      <w:r w:rsidR="00A36751">
        <w:t xml:space="preserve"> e invio modello f24 </w:t>
      </w:r>
      <w:r w:rsidR="00ED5DD9">
        <w:t xml:space="preserve">– preparazione e invio modello f24 </w:t>
      </w:r>
    </w:p>
    <w:p w:rsidR="00B70734" w:rsidRDefault="00ED5DD9" w:rsidP="003F59AF">
      <w:pPr>
        <w:spacing w:after="0"/>
      </w:pPr>
      <w:r>
        <w:t xml:space="preserve">                                        tassa di vidimazione libri sociali</w:t>
      </w:r>
    </w:p>
    <w:p w:rsidR="0014389F" w:rsidRDefault="0014389F" w:rsidP="003F59AF">
      <w:pPr>
        <w:spacing w:after="0"/>
      </w:pPr>
    </w:p>
    <w:p w:rsidR="00A36751" w:rsidRDefault="00A36751" w:rsidP="003F59AF">
      <w:pPr>
        <w:spacing w:after="0"/>
      </w:pPr>
      <w:r>
        <w:t>monitoraggio fatturazione elettronica in entrata e in uscita</w:t>
      </w:r>
    </w:p>
    <w:p w:rsidR="003F59AF" w:rsidRDefault="003F59AF" w:rsidP="003F59AF">
      <w:pPr>
        <w:spacing w:after="0"/>
      </w:pPr>
      <w:r>
        <w:t>preparazione e invio modello f24 diritti camerali</w:t>
      </w:r>
    </w:p>
    <w:p w:rsidR="006E0741" w:rsidRDefault="006E0741" w:rsidP="003F59AF">
      <w:pPr>
        <w:spacing w:after="0"/>
      </w:pPr>
      <w:r>
        <w:t xml:space="preserve">eventuale </w:t>
      </w:r>
      <w:proofErr w:type="spellStart"/>
      <w:r>
        <w:t>esterometro</w:t>
      </w:r>
      <w:proofErr w:type="spellEnd"/>
    </w:p>
    <w:p w:rsidR="00A36751" w:rsidRDefault="00A36751" w:rsidP="003F59AF">
      <w:pPr>
        <w:spacing w:after="0"/>
      </w:pPr>
      <w:r>
        <w:t>redazione e deposito bilancio di esercizio ai sensi  IV direttiva CEE</w:t>
      </w:r>
    </w:p>
    <w:p w:rsidR="00A36751" w:rsidRDefault="00A36751" w:rsidP="003F59AF">
      <w:pPr>
        <w:spacing w:after="0"/>
      </w:pPr>
      <w:r>
        <w:t>preparazione e invio modelli redditi società di capitali</w:t>
      </w:r>
      <w:r w:rsidR="00730C6B">
        <w:t xml:space="preserve"> con studi di settore</w:t>
      </w:r>
      <w:r>
        <w:t xml:space="preserve">, iva e </w:t>
      </w:r>
      <w:proofErr w:type="spellStart"/>
      <w:r>
        <w:t>irap</w:t>
      </w:r>
      <w:proofErr w:type="spellEnd"/>
    </w:p>
    <w:p w:rsidR="00A36751" w:rsidRDefault="006E0741" w:rsidP="003F59AF">
      <w:pPr>
        <w:spacing w:after="0"/>
      </w:pPr>
      <w:r>
        <w:t xml:space="preserve">eventuale certificazione unica autonomi </w:t>
      </w:r>
    </w:p>
    <w:p w:rsidR="006E0741" w:rsidRDefault="006E0741" w:rsidP="003F59AF">
      <w:pPr>
        <w:spacing w:after="0"/>
      </w:pPr>
      <w:r>
        <w:t>eventuale modello 770 autonomi</w:t>
      </w:r>
    </w:p>
    <w:p w:rsidR="003F59AF" w:rsidRDefault="003F59AF" w:rsidP="003F59AF">
      <w:pPr>
        <w:spacing w:after="0"/>
      </w:pPr>
      <w:r>
        <w:t xml:space="preserve">Assistenza nella  eventuale tenuta di assemblee soci e stesura verbali di assemblea soci </w:t>
      </w:r>
    </w:p>
    <w:p w:rsidR="003F59AF" w:rsidRDefault="003F59AF" w:rsidP="003F59AF">
      <w:pPr>
        <w:spacing w:after="0"/>
      </w:pPr>
      <w:r>
        <w:t xml:space="preserve">Assistenza  nella preparazione delle </w:t>
      </w:r>
      <w:proofErr w:type="spellStart"/>
      <w:r>
        <w:t>determine</w:t>
      </w:r>
      <w:proofErr w:type="spellEnd"/>
      <w:r>
        <w:t xml:space="preserve">  amministratore</w:t>
      </w:r>
    </w:p>
    <w:p w:rsidR="00A36751" w:rsidRDefault="00A36751" w:rsidP="003F59AF">
      <w:pPr>
        <w:spacing w:after="0"/>
      </w:pPr>
    </w:p>
    <w:p w:rsidR="00A36751" w:rsidRDefault="00A36751" w:rsidP="003F59AF">
      <w:pPr>
        <w:spacing w:after="0"/>
      </w:pPr>
    </w:p>
    <w:p w:rsidR="003F59AF" w:rsidRDefault="003F59AF" w:rsidP="003F59AF">
      <w:pPr>
        <w:spacing w:after="0"/>
      </w:pPr>
    </w:p>
    <w:p w:rsidR="003F59AF" w:rsidRDefault="003F59AF" w:rsidP="003F59AF">
      <w:pPr>
        <w:spacing w:after="0"/>
      </w:pPr>
    </w:p>
    <w:p w:rsidR="003F59AF" w:rsidRDefault="003F59AF" w:rsidP="003F59AF">
      <w:pPr>
        <w:spacing w:after="0"/>
      </w:pPr>
    </w:p>
    <w:p w:rsidR="003F59AF" w:rsidRDefault="003F59AF" w:rsidP="003F59AF">
      <w:pPr>
        <w:spacing w:after="0"/>
      </w:pPr>
    </w:p>
    <w:p w:rsidR="003F59AF" w:rsidRDefault="003F59AF" w:rsidP="003F59AF">
      <w:pPr>
        <w:spacing w:after="0"/>
      </w:pPr>
    </w:p>
    <w:p w:rsidR="00117A8E" w:rsidRDefault="00117A8E" w:rsidP="00117A8E">
      <w:pPr>
        <w:spacing w:after="0"/>
      </w:pPr>
      <w:r>
        <w:t>In riferimento alle società di capi</w:t>
      </w:r>
      <w:r>
        <w:t>tali (</w:t>
      </w:r>
      <w:proofErr w:type="spellStart"/>
      <w:r>
        <w:t>srl</w:t>
      </w:r>
      <w:proofErr w:type="spellEnd"/>
      <w:r>
        <w:t xml:space="preserve">, spa, sapa) per i servizi di cui sopra si hanno  i seguenti  costi  </w:t>
      </w:r>
      <w:r>
        <w:t>:</w:t>
      </w:r>
    </w:p>
    <w:p w:rsidR="00117A8E" w:rsidRDefault="00117A8E" w:rsidP="00117A8E">
      <w:pPr>
        <w:spacing w:after="0"/>
      </w:pPr>
    </w:p>
    <w:p w:rsidR="00117A8E" w:rsidRDefault="00E16655" w:rsidP="00117A8E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E1EC2" wp14:editId="2E3EE4C0">
                <wp:simplePos x="0" y="0"/>
                <wp:positionH relativeFrom="column">
                  <wp:posOffset>3547110</wp:posOffset>
                </wp:positionH>
                <wp:positionV relativeFrom="paragraph">
                  <wp:posOffset>180975</wp:posOffset>
                </wp:positionV>
                <wp:extent cx="247650" cy="2200275"/>
                <wp:effectExtent l="0" t="0" r="19050" b="28575"/>
                <wp:wrapNone/>
                <wp:docPr id="1" name="Parentesi graffa chiu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002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1" o:spid="_x0000_s1026" type="#_x0000_t88" style="position:absolute;margin-left:279.3pt;margin-top:14.25pt;width:19.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" adj="203" strokecolor="#4579b8 [3044]"/>
            </w:pict>
          </mc:Fallback>
        </mc:AlternateContent>
      </w:r>
    </w:p>
    <w:p w:rsidR="00117A8E" w:rsidRDefault="00117A8E" w:rsidP="00117A8E">
      <w:pPr>
        <w:spacing w:after="0"/>
      </w:pPr>
      <w:r>
        <w:t xml:space="preserve">tenuta di contabilità ordinaria </w:t>
      </w:r>
    </w:p>
    <w:p w:rsidR="00117A8E" w:rsidRDefault="00117A8E" w:rsidP="00117A8E">
      <w:pPr>
        <w:spacing w:after="0"/>
      </w:pPr>
      <w:r>
        <w:t xml:space="preserve">adempimenti fiscali   </w:t>
      </w:r>
    </w:p>
    <w:p w:rsidR="00117A8E" w:rsidRDefault="00117A8E" w:rsidP="00117A8E">
      <w:pPr>
        <w:spacing w:after="0"/>
      </w:pPr>
      <w:r>
        <w:t>monitoraggio fatturazione elettronica in entrata e in uscita</w:t>
      </w:r>
    </w:p>
    <w:p w:rsidR="00117A8E" w:rsidRDefault="00117A8E" w:rsidP="00117A8E">
      <w:pPr>
        <w:spacing w:after="0"/>
      </w:pPr>
      <w:r>
        <w:t>preparazione e invio modello f24 diritti camerali</w:t>
      </w:r>
    </w:p>
    <w:p w:rsidR="00117A8E" w:rsidRDefault="00117A8E" w:rsidP="00117A8E">
      <w:pPr>
        <w:tabs>
          <w:tab w:val="left" w:pos="6150"/>
        </w:tabs>
        <w:spacing w:after="0"/>
      </w:pPr>
      <w:r>
        <w:t xml:space="preserve">eventuale </w:t>
      </w:r>
      <w:proofErr w:type="spellStart"/>
      <w:r>
        <w:t>esterometro</w:t>
      </w:r>
      <w:proofErr w:type="spellEnd"/>
      <w:r>
        <w:tab/>
        <w:t xml:space="preserve"> </w:t>
      </w:r>
      <w:r w:rsidR="00E16655">
        <w:t xml:space="preserve"> </w:t>
      </w:r>
    </w:p>
    <w:p w:rsidR="00E16655" w:rsidRDefault="00E16655" w:rsidP="00E16655">
      <w:pPr>
        <w:tabs>
          <w:tab w:val="left" w:pos="6150"/>
        </w:tabs>
        <w:spacing w:after="0"/>
      </w:pPr>
      <w:r>
        <w:t xml:space="preserve">                                                                                                                                </w:t>
      </w:r>
      <w:r>
        <w:t>200,00 € al mese</w:t>
      </w:r>
    </w:p>
    <w:p w:rsidR="00E16655" w:rsidRDefault="00E16655" w:rsidP="00E16655">
      <w:pPr>
        <w:tabs>
          <w:tab w:val="left" w:pos="6525"/>
        </w:tabs>
        <w:spacing w:after="0"/>
      </w:pPr>
      <w:r>
        <w:t xml:space="preserve">preparazione e invio modelli redditi società di capitali </w:t>
      </w:r>
    </w:p>
    <w:p w:rsidR="00E16655" w:rsidRDefault="00E16655" w:rsidP="00E16655">
      <w:pPr>
        <w:tabs>
          <w:tab w:val="left" w:pos="6525"/>
        </w:tabs>
        <w:spacing w:after="0"/>
      </w:pPr>
      <w:r>
        <w:t xml:space="preserve">con studi di settore, iva e </w:t>
      </w:r>
      <w:proofErr w:type="spellStart"/>
      <w:r>
        <w:t>irap</w:t>
      </w:r>
      <w:proofErr w:type="spellEnd"/>
    </w:p>
    <w:p w:rsidR="00E16655" w:rsidRDefault="00E16655" w:rsidP="00117A8E">
      <w:pPr>
        <w:spacing w:after="0"/>
      </w:pPr>
    </w:p>
    <w:p w:rsidR="00117A8E" w:rsidRDefault="00117A8E" w:rsidP="00117A8E">
      <w:pPr>
        <w:spacing w:after="0"/>
      </w:pPr>
      <w:r>
        <w:t xml:space="preserve">eventuale certificazione unica autonomi </w:t>
      </w:r>
    </w:p>
    <w:p w:rsidR="00117A8E" w:rsidRDefault="00117A8E" w:rsidP="00117A8E">
      <w:pPr>
        <w:spacing w:after="0"/>
      </w:pPr>
      <w:r>
        <w:t>eventuale modello 770 autonomi</w:t>
      </w:r>
    </w:p>
    <w:p w:rsidR="00117A8E" w:rsidRDefault="00117A8E" w:rsidP="00117A8E">
      <w:pPr>
        <w:spacing w:after="0"/>
      </w:pPr>
    </w:p>
    <w:p w:rsidR="00117A8E" w:rsidRDefault="00117A8E" w:rsidP="00117A8E">
      <w:pPr>
        <w:spacing w:after="0"/>
      </w:pPr>
    </w:p>
    <w:p w:rsidR="00117A8E" w:rsidRDefault="00117A8E" w:rsidP="00117A8E">
      <w:pPr>
        <w:spacing w:after="0"/>
      </w:pPr>
    </w:p>
    <w:p w:rsidR="00117A8E" w:rsidRDefault="00117A8E" w:rsidP="00117A8E">
      <w:pPr>
        <w:spacing w:after="0"/>
      </w:pPr>
      <w:r>
        <w:t>redazione e deposito bilancio di esercizio ai sensi  IV direttiva CEE</w:t>
      </w:r>
      <w:r>
        <w:t xml:space="preserve">             250,00 € + spese per deposito            </w:t>
      </w:r>
    </w:p>
    <w:p w:rsidR="00117A8E" w:rsidRDefault="00117A8E" w:rsidP="00117A8E">
      <w:pPr>
        <w:spacing w:after="0"/>
      </w:pPr>
    </w:p>
    <w:p w:rsidR="00117A8E" w:rsidRDefault="00117A8E" w:rsidP="00117A8E">
      <w:pPr>
        <w:spacing w:after="0"/>
      </w:pPr>
    </w:p>
    <w:p w:rsidR="00117A8E" w:rsidRDefault="00117A8E" w:rsidP="00117A8E">
      <w:pPr>
        <w:spacing w:after="0"/>
      </w:pPr>
    </w:p>
    <w:p w:rsidR="00117A8E" w:rsidRDefault="00117A8E" w:rsidP="00117A8E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3966209</wp:posOffset>
                </wp:positionH>
                <wp:positionV relativeFrom="paragraph">
                  <wp:posOffset>46355</wp:posOffset>
                </wp:positionV>
                <wp:extent cx="219075" cy="666750"/>
                <wp:effectExtent l="0" t="0" r="28575" b="19050"/>
                <wp:wrapNone/>
                <wp:docPr id="2" name="Parentesi graffa chiu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66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esi graffa chiusa 2" o:spid="_x0000_s1026" type="#_x0000_t88" style="position:absolute;margin-left:312.3pt;margin-top:3.65pt;width:17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" adj="591" strokecolor="#4579b8 [3044]"/>
            </w:pict>
          </mc:Fallback>
        </mc:AlternateContent>
      </w:r>
      <w:r>
        <w:t xml:space="preserve">Assistenza nella  eventuale tenuta di assemblee soci e stesura </w:t>
      </w:r>
    </w:p>
    <w:p w:rsidR="00117A8E" w:rsidRDefault="00117A8E" w:rsidP="00117A8E">
      <w:pPr>
        <w:tabs>
          <w:tab w:val="left" w:pos="7545"/>
        </w:tabs>
        <w:spacing w:after="0"/>
      </w:pPr>
      <w:r>
        <w:t xml:space="preserve">verbali di assemblea soci </w:t>
      </w:r>
      <w:r>
        <w:t xml:space="preserve">                                                                                            importo da definire a </w:t>
      </w:r>
    </w:p>
    <w:p w:rsidR="00E16655" w:rsidRDefault="00E16655" w:rsidP="00E16655">
      <w:pPr>
        <w:tabs>
          <w:tab w:val="left" w:pos="7545"/>
        </w:tabs>
        <w:spacing w:after="0"/>
      </w:pPr>
      <w:r>
        <w:t xml:space="preserve">                                                                                                                                          </w:t>
      </w:r>
      <w:r>
        <w:t>seconda dei casi</w:t>
      </w:r>
    </w:p>
    <w:p w:rsidR="003F59AF" w:rsidRDefault="00117A8E" w:rsidP="00117A8E">
      <w:pPr>
        <w:spacing w:after="0"/>
      </w:pPr>
      <w:r>
        <w:t xml:space="preserve">Assistenza  nella preparazione delle </w:t>
      </w:r>
      <w:proofErr w:type="spellStart"/>
      <w:r>
        <w:t>determine</w:t>
      </w:r>
      <w:proofErr w:type="spellEnd"/>
      <w:r>
        <w:t xml:space="preserve">  amministratore</w:t>
      </w:r>
      <w:r>
        <w:t xml:space="preserve">                       </w:t>
      </w:r>
    </w:p>
    <w:p w:rsidR="009E5587" w:rsidRDefault="009E5587" w:rsidP="00FA2A29"/>
    <w:p w:rsidR="009E5587" w:rsidRDefault="009E5587" w:rsidP="00FA2A29"/>
    <w:p w:rsidR="00B70734" w:rsidRDefault="00117A8E" w:rsidP="00FA2A29">
      <w:r>
        <w:t xml:space="preserve">Gli importi indicati </w:t>
      </w:r>
      <w:r w:rsidR="00B62986">
        <w:t xml:space="preserve">sono riferiti a società di medie dimensioni pertanto </w:t>
      </w:r>
      <w:r w:rsidR="00B62986">
        <w:t xml:space="preserve">in sede di valutazione dei costi effettivi  da preventivare </w:t>
      </w:r>
      <w:r w:rsidR="00B62986">
        <w:t xml:space="preserve"> possono essere soggetti </w:t>
      </w:r>
      <w:r>
        <w:t xml:space="preserve">a </w:t>
      </w:r>
      <w:r w:rsidR="00B62986">
        <w:t xml:space="preserve">modifica </w:t>
      </w:r>
      <w:r>
        <w:t xml:space="preserve"> rispetto all’effettiva dimensione del</w:t>
      </w:r>
      <w:r w:rsidR="00B62986">
        <w:t xml:space="preserve"> </w:t>
      </w:r>
      <w:r>
        <w:t xml:space="preserve"> lavoro necessario per la gestione ammin</w:t>
      </w:r>
      <w:r w:rsidR="00B62986">
        <w:t>ist</w:t>
      </w:r>
      <w:r>
        <w:t>r</w:t>
      </w:r>
      <w:r w:rsidR="00B62986">
        <w:t>a</w:t>
      </w:r>
      <w:r>
        <w:t>tiva</w:t>
      </w:r>
      <w:r w:rsidR="00B62986">
        <w:t>,</w:t>
      </w:r>
      <w:r>
        <w:t xml:space="preserve"> contabile e fiscale della società stessa</w:t>
      </w:r>
      <w:bookmarkStart w:id="0" w:name="_GoBack"/>
      <w:bookmarkEnd w:id="0"/>
      <w:r>
        <w:t>.</w:t>
      </w:r>
    </w:p>
    <w:p w:rsidR="00FA2A29" w:rsidRPr="000F788C" w:rsidRDefault="00FA2A29" w:rsidP="00FA2A29"/>
    <w:p w:rsidR="00127FEC" w:rsidRPr="000F788C" w:rsidRDefault="00127FEC" w:rsidP="000F788C"/>
    <w:sectPr w:rsidR="00127FEC" w:rsidRPr="000F788C" w:rsidSect="003F59AF">
      <w:pgSz w:w="11907" w:h="16839" w:code="9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0F7"/>
    <w:multiLevelType w:val="multilevel"/>
    <w:tmpl w:val="6EE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37E7E"/>
    <w:multiLevelType w:val="multilevel"/>
    <w:tmpl w:val="1050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56D44"/>
    <w:multiLevelType w:val="multilevel"/>
    <w:tmpl w:val="5598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C57DB"/>
    <w:multiLevelType w:val="multilevel"/>
    <w:tmpl w:val="71A2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03BEE"/>
    <w:multiLevelType w:val="multilevel"/>
    <w:tmpl w:val="CD7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A0097"/>
    <w:multiLevelType w:val="multilevel"/>
    <w:tmpl w:val="9C16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00709"/>
    <w:multiLevelType w:val="multilevel"/>
    <w:tmpl w:val="4F92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A37CB"/>
    <w:multiLevelType w:val="multilevel"/>
    <w:tmpl w:val="3E2E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D5AC1"/>
    <w:multiLevelType w:val="multilevel"/>
    <w:tmpl w:val="ECA4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E6C9D"/>
    <w:multiLevelType w:val="multilevel"/>
    <w:tmpl w:val="2E3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F"/>
    <w:rsid w:val="00015A82"/>
    <w:rsid w:val="00025F8C"/>
    <w:rsid w:val="000428AA"/>
    <w:rsid w:val="000517E5"/>
    <w:rsid w:val="00052F26"/>
    <w:rsid w:val="00063535"/>
    <w:rsid w:val="00073FE0"/>
    <w:rsid w:val="000C530A"/>
    <w:rsid w:val="000E201C"/>
    <w:rsid w:val="000F788C"/>
    <w:rsid w:val="00101091"/>
    <w:rsid w:val="001078E4"/>
    <w:rsid w:val="0011583E"/>
    <w:rsid w:val="00117A8E"/>
    <w:rsid w:val="00127FEC"/>
    <w:rsid w:val="0014389F"/>
    <w:rsid w:val="00143A56"/>
    <w:rsid w:val="00167D8C"/>
    <w:rsid w:val="001B66E7"/>
    <w:rsid w:val="001D361F"/>
    <w:rsid w:val="001D3A04"/>
    <w:rsid w:val="001F302F"/>
    <w:rsid w:val="001F65ED"/>
    <w:rsid w:val="0022150C"/>
    <w:rsid w:val="002328AA"/>
    <w:rsid w:val="002458A8"/>
    <w:rsid w:val="0027366A"/>
    <w:rsid w:val="00291599"/>
    <w:rsid w:val="002C0416"/>
    <w:rsid w:val="00325E30"/>
    <w:rsid w:val="00327DC5"/>
    <w:rsid w:val="00344369"/>
    <w:rsid w:val="003507C4"/>
    <w:rsid w:val="003533A3"/>
    <w:rsid w:val="003A48F5"/>
    <w:rsid w:val="003B0149"/>
    <w:rsid w:val="003B0623"/>
    <w:rsid w:val="003C0458"/>
    <w:rsid w:val="003F1465"/>
    <w:rsid w:val="003F59AF"/>
    <w:rsid w:val="0048649B"/>
    <w:rsid w:val="00490218"/>
    <w:rsid w:val="004B6088"/>
    <w:rsid w:val="00586813"/>
    <w:rsid w:val="00594BF0"/>
    <w:rsid w:val="005A63F5"/>
    <w:rsid w:val="005C5AB9"/>
    <w:rsid w:val="006264F8"/>
    <w:rsid w:val="006A3264"/>
    <w:rsid w:val="006B4A65"/>
    <w:rsid w:val="006E0741"/>
    <w:rsid w:val="00704BA5"/>
    <w:rsid w:val="00716832"/>
    <w:rsid w:val="00730C6B"/>
    <w:rsid w:val="00732978"/>
    <w:rsid w:val="00736D99"/>
    <w:rsid w:val="00767BF3"/>
    <w:rsid w:val="007A6DFF"/>
    <w:rsid w:val="007C5F68"/>
    <w:rsid w:val="007D41AA"/>
    <w:rsid w:val="007D748C"/>
    <w:rsid w:val="0085464E"/>
    <w:rsid w:val="00861266"/>
    <w:rsid w:val="008E6F83"/>
    <w:rsid w:val="009261A3"/>
    <w:rsid w:val="00930387"/>
    <w:rsid w:val="00953889"/>
    <w:rsid w:val="00972C88"/>
    <w:rsid w:val="009E5587"/>
    <w:rsid w:val="00A06668"/>
    <w:rsid w:val="00A36751"/>
    <w:rsid w:val="00A43C3F"/>
    <w:rsid w:val="00A44BB1"/>
    <w:rsid w:val="00A47BF4"/>
    <w:rsid w:val="00A52295"/>
    <w:rsid w:val="00A56DF9"/>
    <w:rsid w:val="00A70D5A"/>
    <w:rsid w:val="00A74E9D"/>
    <w:rsid w:val="00AC453F"/>
    <w:rsid w:val="00AF072B"/>
    <w:rsid w:val="00B42A02"/>
    <w:rsid w:val="00B5472D"/>
    <w:rsid w:val="00B62986"/>
    <w:rsid w:val="00B70734"/>
    <w:rsid w:val="00B71CFE"/>
    <w:rsid w:val="00BA092E"/>
    <w:rsid w:val="00BD06D2"/>
    <w:rsid w:val="00BF7D40"/>
    <w:rsid w:val="00C43A6F"/>
    <w:rsid w:val="00C4487B"/>
    <w:rsid w:val="00C60A03"/>
    <w:rsid w:val="00C73415"/>
    <w:rsid w:val="00C80CF4"/>
    <w:rsid w:val="00C93AE9"/>
    <w:rsid w:val="00CA4E53"/>
    <w:rsid w:val="00CC2AE6"/>
    <w:rsid w:val="00CC74D9"/>
    <w:rsid w:val="00D15AB6"/>
    <w:rsid w:val="00D317D5"/>
    <w:rsid w:val="00D4720E"/>
    <w:rsid w:val="00D66906"/>
    <w:rsid w:val="00D805CD"/>
    <w:rsid w:val="00DF1B4F"/>
    <w:rsid w:val="00E04B98"/>
    <w:rsid w:val="00E16655"/>
    <w:rsid w:val="00E415DF"/>
    <w:rsid w:val="00E431A9"/>
    <w:rsid w:val="00E46341"/>
    <w:rsid w:val="00EC60CB"/>
    <w:rsid w:val="00ED5DD9"/>
    <w:rsid w:val="00EE15AE"/>
    <w:rsid w:val="00EF3742"/>
    <w:rsid w:val="00EF51AB"/>
    <w:rsid w:val="00F60D72"/>
    <w:rsid w:val="00F93092"/>
    <w:rsid w:val="00FA2A29"/>
    <w:rsid w:val="00FB3556"/>
    <w:rsid w:val="00FD1268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F5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5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EF374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F5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5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EF374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430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4" w:color="auto"/>
                            <w:left w:val="none" w:sz="0" w:space="23" w:color="auto"/>
                            <w:bottom w:val="single" w:sz="6" w:space="13" w:color="EEEEEE"/>
                            <w:right w:val="none" w:sz="0" w:space="23" w:color="auto"/>
                          </w:divBdr>
                        </w:div>
                        <w:div w:id="7955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6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61310">
                                              <w:marLeft w:val="0"/>
                                              <w:marRight w:val="0"/>
                                              <w:marTop w:val="7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5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342307">
                                              <w:marLeft w:val="0"/>
                                              <w:marRight w:val="0"/>
                                              <w:marTop w:val="7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8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06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8411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8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5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95272">
                                              <w:marLeft w:val="0"/>
                                              <w:marRight w:val="0"/>
                                              <w:marTop w:val="7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5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50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19151">
                                              <w:marLeft w:val="0"/>
                                              <w:marRight w:val="0"/>
                                              <w:marTop w:val="7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5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293185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204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1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25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126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single" w:sz="12" w:space="11" w:color="EEEEEE"/>
                                <w:left w:val="single" w:sz="12" w:space="31" w:color="EEEEEE"/>
                                <w:bottom w:val="single" w:sz="12" w:space="8" w:color="EEEEEE"/>
                                <w:right w:val="single" w:sz="12" w:space="11" w:color="EEEEEE"/>
                              </w:divBdr>
                              <w:divsChild>
                                <w:div w:id="2085178569">
                                  <w:marLeft w:val="-120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385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5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1459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9396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7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056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9379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74015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12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512966">
                          <w:marLeft w:val="-5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8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098138">
                          <w:marLeft w:val="0"/>
                          <w:marRight w:val="-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5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1653">
                                          <w:marLeft w:val="-14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2038">
                                          <w:marLeft w:val="-14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67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432178">
                                          <w:marLeft w:val="-14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063856">
                                          <w:marLeft w:val="-14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8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90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6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7F6B-6795-49C4-AFCE-999B5760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76</cp:revision>
  <dcterms:created xsi:type="dcterms:W3CDTF">2019-02-10T10:19:00Z</dcterms:created>
  <dcterms:modified xsi:type="dcterms:W3CDTF">2019-03-26T01:50:00Z</dcterms:modified>
</cp:coreProperties>
</file>